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1" w:rsidRDefault="00F53451" w:rsidP="00F53451">
      <w:pPr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>ПРОЕКТ ПОСТАНОВЛЕНИЯ</w:t>
      </w:r>
    </w:p>
    <w:p w:rsidR="00F53451" w:rsidRDefault="00F53451" w:rsidP="00F5345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требований </w:t>
      </w:r>
      <w:r>
        <w:rPr>
          <w:b/>
          <w:bCs/>
          <w:sz w:val="28"/>
          <w:szCs w:val="28"/>
          <w:lang w:eastAsia="ar-SA"/>
        </w:rPr>
        <w:t xml:space="preserve">к закупаемым Администрацией </w:t>
      </w:r>
      <w:r w:rsidR="000D2E95"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0D2E95">
        <w:rPr>
          <w:b/>
          <w:bCs/>
          <w:sz w:val="28"/>
          <w:szCs w:val="28"/>
          <w:lang w:eastAsia="ar-SA"/>
        </w:rPr>
        <w:t>Прибельский</w:t>
      </w:r>
      <w:proofErr w:type="spellEnd"/>
      <w:r w:rsidR="000D2E95">
        <w:rPr>
          <w:b/>
          <w:bCs/>
          <w:sz w:val="28"/>
          <w:szCs w:val="28"/>
          <w:lang w:eastAsia="ar-SA"/>
        </w:rPr>
        <w:t xml:space="preserve"> сельсовет </w:t>
      </w:r>
      <w:r>
        <w:rPr>
          <w:b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="00A82D5D">
        <w:rPr>
          <w:b/>
          <w:bCs/>
          <w:sz w:val="28"/>
          <w:szCs w:val="28"/>
          <w:lang w:eastAsia="ar-SA"/>
        </w:rPr>
        <w:t>Кармаскалинский</w:t>
      </w:r>
      <w:proofErr w:type="spellEnd"/>
      <w:r w:rsidR="00A82D5D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район Республики Башкортостан</w:t>
      </w:r>
      <w:r w:rsidR="007C5C7A">
        <w:rPr>
          <w:b/>
          <w:bCs/>
          <w:sz w:val="28"/>
          <w:szCs w:val="28"/>
          <w:lang w:eastAsia="ar-SA"/>
        </w:rPr>
        <w:t xml:space="preserve"> </w:t>
      </w:r>
      <w:r w:rsidR="000D2E95">
        <w:rPr>
          <w:b/>
          <w:bCs/>
          <w:sz w:val="28"/>
          <w:szCs w:val="28"/>
          <w:lang w:eastAsia="ar-SA"/>
        </w:rPr>
        <w:t xml:space="preserve"> </w:t>
      </w:r>
      <w:r w:rsidR="007C5C7A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отдельным видам товаров, работ, услуг (в том числе, предельные цены товаров, работ, услуг)</w:t>
      </w:r>
    </w:p>
    <w:p w:rsidR="00F53451" w:rsidRDefault="00F53451" w:rsidP="00F534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3451" w:rsidRDefault="00F53451" w:rsidP="000D2E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, </w:t>
      </w:r>
      <w:r w:rsidR="007C5C7A">
        <w:rPr>
          <w:bCs/>
          <w:sz w:val="28"/>
          <w:szCs w:val="28"/>
        </w:rPr>
        <w:t xml:space="preserve">Постановлением Администрации  от </w:t>
      </w:r>
      <w:r w:rsidR="000D2E95">
        <w:rPr>
          <w:bCs/>
          <w:sz w:val="28"/>
          <w:szCs w:val="28"/>
        </w:rPr>
        <w:t>15.10.2019</w:t>
      </w:r>
      <w:r w:rsidR="007C5C7A">
        <w:rPr>
          <w:bCs/>
          <w:sz w:val="28"/>
          <w:szCs w:val="28"/>
        </w:rPr>
        <w:t xml:space="preserve"> года № </w:t>
      </w:r>
      <w:r w:rsidR="000D2E95">
        <w:rPr>
          <w:bCs/>
          <w:sz w:val="28"/>
          <w:szCs w:val="28"/>
        </w:rPr>
        <w:t>246</w:t>
      </w:r>
      <w:r w:rsidR="007C5C7A">
        <w:rPr>
          <w:bCs/>
          <w:sz w:val="28"/>
          <w:szCs w:val="28"/>
        </w:rPr>
        <w:t xml:space="preserve"> «Об утверждении Правил определения требований к закупаемым </w:t>
      </w:r>
      <w:r w:rsidR="000D2E95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0D2E95">
        <w:rPr>
          <w:bCs/>
          <w:sz w:val="28"/>
          <w:szCs w:val="28"/>
        </w:rPr>
        <w:t>Прибельский</w:t>
      </w:r>
      <w:proofErr w:type="spellEnd"/>
      <w:r w:rsidR="000D2E95">
        <w:rPr>
          <w:bCs/>
          <w:sz w:val="28"/>
          <w:szCs w:val="28"/>
        </w:rPr>
        <w:t xml:space="preserve"> сельсовет </w:t>
      </w:r>
      <w:r w:rsidR="007C5C7A">
        <w:rPr>
          <w:bCs/>
          <w:sz w:val="28"/>
          <w:szCs w:val="28"/>
        </w:rPr>
        <w:t xml:space="preserve">муниципальными органами муниципального района </w:t>
      </w:r>
      <w:proofErr w:type="spellStart"/>
      <w:r w:rsidR="007C5C7A">
        <w:rPr>
          <w:bCs/>
          <w:sz w:val="28"/>
          <w:szCs w:val="28"/>
        </w:rPr>
        <w:t>Кармаскалинский</w:t>
      </w:r>
      <w:proofErr w:type="spellEnd"/>
      <w:r w:rsidR="007C5C7A">
        <w:rPr>
          <w:bCs/>
          <w:sz w:val="28"/>
          <w:szCs w:val="28"/>
        </w:rPr>
        <w:t xml:space="preserve"> район Республики Башкортостан </w:t>
      </w:r>
      <w:r w:rsidR="000D2E95">
        <w:rPr>
          <w:bCs/>
          <w:sz w:val="28"/>
          <w:szCs w:val="28"/>
        </w:rPr>
        <w:t xml:space="preserve"> </w:t>
      </w:r>
      <w:r w:rsidR="007C5C7A">
        <w:rPr>
          <w:bCs/>
          <w:sz w:val="28"/>
          <w:szCs w:val="28"/>
        </w:rPr>
        <w:t xml:space="preserve"> отдельным видам товаров, работ</w:t>
      </w:r>
      <w:proofErr w:type="gramEnd"/>
      <w:r w:rsidR="007C5C7A">
        <w:rPr>
          <w:bCs/>
          <w:sz w:val="28"/>
          <w:szCs w:val="28"/>
        </w:rPr>
        <w:t xml:space="preserve">, услуг (в том числе предельных цен товаров, работ, </w:t>
      </w:r>
      <w:r w:rsidR="00351061">
        <w:rPr>
          <w:bCs/>
          <w:sz w:val="28"/>
          <w:szCs w:val="28"/>
        </w:rPr>
        <w:t>услуг</w:t>
      </w:r>
      <w:r w:rsidR="007C5C7A">
        <w:rPr>
          <w:bCs/>
          <w:sz w:val="28"/>
          <w:szCs w:val="28"/>
        </w:rPr>
        <w:t xml:space="preserve">) для обеспечения муниципальных нужд» </w:t>
      </w:r>
      <w:r>
        <w:rPr>
          <w:bCs/>
          <w:sz w:val="28"/>
          <w:szCs w:val="28"/>
        </w:rPr>
        <w:t xml:space="preserve">Администрация </w:t>
      </w:r>
      <w:r w:rsidR="000D2E95">
        <w:rPr>
          <w:bCs/>
          <w:sz w:val="28"/>
          <w:szCs w:val="28"/>
        </w:rPr>
        <w:t xml:space="preserve"> сельского поселения </w:t>
      </w:r>
      <w:proofErr w:type="spellStart"/>
      <w:r w:rsidR="000D2E95">
        <w:rPr>
          <w:bCs/>
          <w:sz w:val="28"/>
          <w:szCs w:val="28"/>
        </w:rPr>
        <w:t>Прибельский</w:t>
      </w:r>
      <w:proofErr w:type="spellEnd"/>
      <w:r w:rsidR="000D2E95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 xml:space="preserve"> </w:t>
      </w:r>
      <w:proofErr w:type="spellStart"/>
      <w:r w:rsidR="00A82D5D"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</w:t>
      </w:r>
      <w:r w:rsidR="000D2E95">
        <w:rPr>
          <w:bCs/>
          <w:sz w:val="28"/>
          <w:szCs w:val="28"/>
        </w:rPr>
        <w:t xml:space="preserve"> </w:t>
      </w:r>
      <w:proofErr w:type="gramStart"/>
      <w:r w:rsidR="000D2E95">
        <w:rPr>
          <w:bCs/>
          <w:sz w:val="28"/>
          <w:szCs w:val="28"/>
        </w:rPr>
        <w:t>п</w:t>
      </w:r>
      <w:proofErr w:type="gramEnd"/>
      <w:r w:rsidR="000D2E95">
        <w:rPr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F53451" w:rsidRDefault="00F53451" w:rsidP="00F53451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F53451" w:rsidRDefault="00F53451" w:rsidP="00F534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Администрацией</w:t>
      </w:r>
      <w:r w:rsidR="000D2E95" w:rsidRPr="000D2E95">
        <w:rPr>
          <w:bCs/>
          <w:sz w:val="28"/>
          <w:szCs w:val="28"/>
        </w:rPr>
        <w:t xml:space="preserve"> </w:t>
      </w:r>
      <w:r w:rsidR="000D2E95">
        <w:rPr>
          <w:bCs/>
          <w:sz w:val="28"/>
          <w:szCs w:val="28"/>
        </w:rPr>
        <w:t xml:space="preserve">сельского поселения </w:t>
      </w:r>
      <w:proofErr w:type="spellStart"/>
      <w:r w:rsidR="000D2E95">
        <w:rPr>
          <w:bCs/>
          <w:sz w:val="28"/>
          <w:szCs w:val="28"/>
        </w:rPr>
        <w:t>Прибельский</w:t>
      </w:r>
      <w:proofErr w:type="spellEnd"/>
      <w:r w:rsidR="000D2E95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A82D5D">
        <w:rPr>
          <w:bCs/>
          <w:sz w:val="28"/>
          <w:szCs w:val="28"/>
          <w:lang w:eastAsia="ar-SA"/>
        </w:rPr>
        <w:t>Кармаскалинский</w:t>
      </w:r>
      <w:proofErr w:type="spellEnd"/>
      <w:r>
        <w:rPr>
          <w:bCs/>
          <w:sz w:val="28"/>
          <w:szCs w:val="28"/>
          <w:lang w:eastAsia="ar-SA"/>
        </w:rPr>
        <w:t xml:space="preserve"> район</w:t>
      </w:r>
      <w:r>
        <w:rPr>
          <w:rFonts w:eastAsiaTheme="minorHAnsi"/>
          <w:bCs/>
          <w:sz w:val="28"/>
          <w:szCs w:val="28"/>
          <w:lang w:eastAsia="en-US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="000D2E95">
        <w:rPr>
          <w:bCs/>
          <w:sz w:val="28"/>
          <w:szCs w:val="28"/>
          <w:lang w:eastAsia="ar-SA"/>
        </w:rPr>
        <w:t xml:space="preserve"> </w:t>
      </w:r>
      <w:r w:rsidR="007C5C7A"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цены).  </w:t>
      </w:r>
    </w:p>
    <w:p w:rsidR="00F53451" w:rsidRDefault="00F53451" w:rsidP="00F534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пересмотр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принятия.</w:t>
      </w:r>
    </w:p>
    <w:p w:rsidR="00F53451" w:rsidRDefault="00F53451" w:rsidP="00F534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D2E95">
        <w:rPr>
          <w:sz w:val="28"/>
          <w:szCs w:val="28"/>
        </w:rPr>
        <w:t>О</w:t>
      </w:r>
      <w:r w:rsidR="000D2E95">
        <w:rPr>
          <w:sz w:val="28"/>
          <w:szCs w:val="28"/>
        </w:rPr>
        <w:t xml:space="preserve">беспечить  размещение </w:t>
      </w:r>
      <w:r w:rsidR="000D2E95">
        <w:rPr>
          <w:sz w:val="28"/>
          <w:szCs w:val="28"/>
        </w:rPr>
        <w:t xml:space="preserve">постановления </w:t>
      </w:r>
      <w:r w:rsidR="000D2E95">
        <w:rPr>
          <w:sz w:val="28"/>
          <w:szCs w:val="28"/>
        </w:rPr>
        <w:t>в единой информационной системе в сфере закупок</w:t>
      </w:r>
      <w:r w:rsidR="000D2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течение 7 рабочих дней со дня </w:t>
      </w:r>
      <w:r w:rsidR="000D2E95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</w:t>
      </w:r>
      <w:proofErr w:type="gramStart"/>
      <w:r>
        <w:rPr>
          <w:sz w:val="28"/>
          <w:szCs w:val="28"/>
        </w:rPr>
        <w:t xml:space="preserve"> </w:t>
      </w:r>
      <w:r w:rsidR="000D2E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53451" w:rsidRDefault="00F53451" w:rsidP="00F53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OLE_LINK7"/>
      <w:r>
        <w:rPr>
          <w:rFonts w:eastAsiaTheme="minorHAnsi"/>
          <w:sz w:val="28"/>
          <w:szCs w:val="28"/>
          <w:lang w:eastAsia="en-US"/>
        </w:rPr>
        <w:t>4. </w:t>
      </w:r>
      <w:bookmarkStart w:id="1" w:name="Par7"/>
      <w:bookmarkEnd w:id="0"/>
      <w:bookmarkEnd w:id="1"/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 w:rsidR="000D2E95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F53451" w:rsidRDefault="00F53451" w:rsidP="00F53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451" w:rsidRDefault="00F53451" w:rsidP="00F53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451" w:rsidRDefault="00F53451" w:rsidP="00F53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2E95" w:rsidRDefault="00F53451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E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</w:t>
      </w:r>
      <w:r w:rsidR="00A82D5D">
        <w:rPr>
          <w:sz w:val="28"/>
          <w:szCs w:val="28"/>
        </w:rPr>
        <w:t xml:space="preserve">    </w:t>
      </w:r>
      <w:r w:rsidR="00A82D5D">
        <w:rPr>
          <w:sz w:val="28"/>
          <w:szCs w:val="28"/>
        </w:rPr>
        <w:tab/>
      </w:r>
      <w:r w:rsidR="00A82D5D">
        <w:rPr>
          <w:sz w:val="28"/>
          <w:szCs w:val="28"/>
        </w:rPr>
        <w:tab/>
        <w:t xml:space="preserve">                </w:t>
      </w:r>
      <w:proofErr w:type="spellStart"/>
      <w:r w:rsidR="000D2E95">
        <w:rPr>
          <w:sz w:val="28"/>
          <w:szCs w:val="28"/>
        </w:rPr>
        <w:t>Н.А.Суркова</w:t>
      </w:r>
      <w:proofErr w:type="spellEnd"/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E95" w:rsidRDefault="000D2E95" w:rsidP="000D2E95">
      <w:pPr>
        <w:widowControl w:val="0"/>
        <w:autoSpaceDE w:val="0"/>
        <w:autoSpaceDN w:val="0"/>
        <w:jc w:val="right"/>
        <w:outlineLvl w:val="1"/>
        <w:rPr>
          <w:sz w:val="17"/>
          <w:szCs w:val="17"/>
        </w:rPr>
        <w:sectPr w:rsidR="000D2E95" w:rsidSect="000D2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E95" w:rsidRPr="000D2E95" w:rsidRDefault="000D2E95" w:rsidP="000D2E95">
      <w:pPr>
        <w:widowControl w:val="0"/>
        <w:autoSpaceDE w:val="0"/>
        <w:autoSpaceDN w:val="0"/>
        <w:jc w:val="right"/>
        <w:outlineLvl w:val="1"/>
        <w:rPr>
          <w:sz w:val="17"/>
          <w:szCs w:val="17"/>
        </w:rPr>
      </w:pPr>
      <w:bookmarkStart w:id="2" w:name="_GoBack"/>
      <w:bookmarkEnd w:id="2"/>
      <w:r w:rsidRPr="000D2E95">
        <w:rPr>
          <w:sz w:val="17"/>
          <w:szCs w:val="17"/>
        </w:rPr>
        <w:lastRenderedPageBreak/>
        <w:t>Приложение</w:t>
      </w: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17"/>
          <w:szCs w:val="17"/>
        </w:rPr>
      </w:pPr>
      <w:r w:rsidRPr="000D2E95">
        <w:rPr>
          <w:sz w:val="17"/>
          <w:szCs w:val="17"/>
        </w:rPr>
        <w:t>Утвержден</w:t>
      </w: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17"/>
          <w:szCs w:val="17"/>
        </w:rPr>
      </w:pPr>
      <w:r w:rsidRPr="000D2E95">
        <w:rPr>
          <w:sz w:val="17"/>
          <w:szCs w:val="17"/>
        </w:rPr>
        <w:t xml:space="preserve">Постановлением </w:t>
      </w: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17"/>
          <w:szCs w:val="17"/>
        </w:rPr>
      </w:pPr>
      <w:r w:rsidRPr="000D2E95">
        <w:rPr>
          <w:sz w:val="17"/>
          <w:szCs w:val="17"/>
        </w:rPr>
        <w:t xml:space="preserve">администрации </w:t>
      </w:r>
      <w:r w:rsidRPr="000D2E95">
        <w:rPr>
          <w:bCs/>
          <w:sz w:val="20"/>
          <w:szCs w:val="20"/>
        </w:rPr>
        <w:t xml:space="preserve">сельского поселения </w:t>
      </w:r>
      <w:proofErr w:type="spellStart"/>
      <w:r w:rsidRPr="000D2E95">
        <w:rPr>
          <w:bCs/>
          <w:sz w:val="20"/>
          <w:szCs w:val="20"/>
        </w:rPr>
        <w:t>Прибельский</w:t>
      </w:r>
      <w:proofErr w:type="spellEnd"/>
      <w:r w:rsidRPr="000D2E95">
        <w:rPr>
          <w:bCs/>
          <w:sz w:val="20"/>
          <w:szCs w:val="20"/>
        </w:rPr>
        <w:t xml:space="preserve"> сельсовет</w:t>
      </w:r>
      <w:r w:rsidRPr="000D2E95">
        <w:rPr>
          <w:bCs/>
          <w:sz w:val="28"/>
          <w:szCs w:val="28"/>
        </w:rPr>
        <w:t xml:space="preserve"> </w:t>
      </w:r>
      <w:r w:rsidRPr="000D2E95">
        <w:rPr>
          <w:sz w:val="17"/>
          <w:szCs w:val="17"/>
        </w:rPr>
        <w:t xml:space="preserve">муниципального района </w:t>
      </w: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17"/>
          <w:szCs w:val="17"/>
        </w:rPr>
      </w:pPr>
      <w:proofErr w:type="spellStart"/>
      <w:r w:rsidRPr="000D2E95">
        <w:rPr>
          <w:sz w:val="17"/>
          <w:szCs w:val="17"/>
        </w:rPr>
        <w:t>Кармаскалинский</w:t>
      </w:r>
      <w:proofErr w:type="spellEnd"/>
      <w:r w:rsidRPr="000D2E95">
        <w:rPr>
          <w:sz w:val="17"/>
          <w:szCs w:val="17"/>
        </w:rPr>
        <w:t xml:space="preserve"> район Республики Башкортостан</w:t>
      </w: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D2E95">
        <w:rPr>
          <w:sz w:val="17"/>
          <w:szCs w:val="17"/>
        </w:rPr>
        <w:t>от ______________________ 2019 № ___________</w:t>
      </w: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17"/>
          <w:szCs w:val="17"/>
        </w:rPr>
      </w:pPr>
    </w:p>
    <w:p w:rsidR="000D2E95" w:rsidRPr="000D2E95" w:rsidRDefault="000D2E95" w:rsidP="000D2E95">
      <w:pPr>
        <w:widowControl w:val="0"/>
        <w:autoSpaceDE w:val="0"/>
        <w:autoSpaceDN w:val="0"/>
        <w:jc w:val="right"/>
        <w:rPr>
          <w:sz w:val="17"/>
          <w:szCs w:val="17"/>
        </w:rPr>
      </w:pPr>
    </w:p>
    <w:p w:rsidR="000D2E95" w:rsidRPr="000D2E95" w:rsidRDefault="000D2E95" w:rsidP="000D2E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D2E95">
        <w:rPr>
          <w:sz w:val="20"/>
          <w:szCs w:val="20"/>
        </w:rPr>
        <w:t>ПЕРЕЧЕНЬ</w:t>
      </w:r>
    </w:p>
    <w:p w:rsidR="000D2E95" w:rsidRPr="000D2E95" w:rsidRDefault="000D2E95" w:rsidP="000D2E95">
      <w:pPr>
        <w:widowControl w:val="0"/>
        <w:tabs>
          <w:tab w:val="left" w:pos="17294"/>
        </w:tabs>
        <w:autoSpaceDE w:val="0"/>
        <w:autoSpaceDN w:val="0"/>
        <w:jc w:val="center"/>
        <w:rPr>
          <w:sz w:val="20"/>
          <w:szCs w:val="20"/>
        </w:rPr>
      </w:pPr>
      <w:r w:rsidRPr="000D2E95">
        <w:rPr>
          <w:sz w:val="20"/>
          <w:szCs w:val="20"/>
        </w:rPr>
        <w:t xml:space="preserve">отдельных видов товаров, работ, услуг, их потребительских свойств (в том числе качеств) и иных характеристик (в том числе предельных цен) закупаемых администрацией муниципального района </w:t>
      </w:r>
    </w:p>
    <w:p w:rsidR="000D2E95" w:rsidRPr="000D2E95" w:rsidRDefault="000D2E95" w:rsidP="000D2E95">
      <w:pPr>
        <w:widowControl w:val="0"/>
        <w:tabs>
          <w:tab w:val="left" w:pos="17294"/>
        </w:tabs>
        <w:autoSpaceDE w:val="0"/>
        <w:autoSpaceDN w:val="0"/>
        <w:jc w:val="center"/>
        <w:rPr>
          <w:sz w:val="20"/>
          <w:szCs w:val="20"/>
        </w:rPr>
      </w:pPr>
      <w:proofErr w:type="spellStart"/>
      <w:r w:rsidRPr="000D2E95">
        <w:rPr>
          <w:sz w:val="20"/>
          <w:szCs w:val="20"/>
        </w:rPr>
        <w:t>Кармаскалинский</w:t>
      </w:r>
      <w:proofErr w:type="spellEnd"/>
      <w:r w:rsidRPr="000D2E95">
        <w:rPr>
          <w:sz w:val="20"/>
          <w:szCs w:val="20"/>
        </w:rPr>
        <w:t xml:space="preserve"> район Республики Башкортостан, в том числе подведомственными ей казенными   и бюджетными  учреждениями </w:t>
      </w:r>
    </w:p>
    <w:p w:rsidR="000D2E95" w:rsidRPr="000D2E95" w:rsidRDefault="000D2E95" w:rsidP="000D2E95">
      <w:pPr>
        <w:widowControl w:val="0"/>
        <w:tabs>
          <w:tab w:val="left" w:pos="17294"/>
        </w:tabs>
        <w:autoSpaceDE w:val="0"/>
        <w:autoSpaceDN w:val="0"/>
        <w:jc w:val="center"/>
        <w:rPr>
          <w:sz w:val="20"/>
          <w:szCs w:val="20"/>
        </w:rPr>
      </w:pPr>
    </w:p>
    <w:tbl>
      <w:tblPr>
        <w:tblStyle w:val="aa"/>
        <w:tblW w:w="2286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04"/>
        <w:gridCol w:w="701"/>
        <w:gridCol w:w="1135"/>
        <w:gridCol w:w="453"/>
        <w:gridCol w:w="789"/>
        <w:gridCol w:w="1557"/>
        <w:gridCol w:w="1022"/>
        <w:gridCol w:w="1023"/>
        <w:gridCol w:w="935"/>
        <w:gridCol w:w="935"/>
        <w:gridCol w:w="998"/>
        <w:gridCol w:w="935"/>
        <w:gridCol w:w="935"/>
        <w:gridCol w:w="1504"/>
        <w:gridCol w:w="53"/>
        <w:gridCol w:w="1063"/>
        <w:gridCol w:w="21"/>
        <w:gridCol w:w="1110"/>
        <w:gridCol w:w="1109"/>
        <w:gridCol w:w="1109"/>
        <w:gridCol w:w="1109"/>
        <w:gridCol w:w="1109"/>
        <w:gridCol w:w="1109"/>
        <w:gridCol w:w="948"/>
        <w:gridCol w:w="887"/>
        <w:gridCol w:w="16"/>
      </w:tblGrid>
      <w:tr w:rsidR="000D2E95" w:rsidRPr="000D2E95" w:rsidTr="00CE36E4">
        <w:trPr>
          <w:trHeight w:val="104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N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proofErr w:type="gramStart"/>
            <w:r w:rsidRPr="000D2E95">
              <w:rPr>
                <w:sz w:val="10"/>
                <w:szCs w:val="10"/>
              </w:rPr>
              <w:t>п</w:t>
            </w:r>
            <w:proofErr w:type="gramEnd"/>
            <w:r w:rsidRPr="000D2E95">
              <w:rPr>
                <w:sz w:val="10"/>
                <w:szCs w:val="10"/>
              </w:rPr>
              <w:t>/п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Код по </w:t>
            </w:r>
            <w:hyperlink r:id="rId6" w:history="1">
              <w:r w:rsidRPr="000D2E95">
                <w:rPr>
                  <w:sz w:val="10"/>
                  <w:szCs w:val="10"/>
                </w:rPr>
                <w:t>ОКПД</w:t>
              </w:r>
            </w:hyperlink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Наименование отдельного вида товара, работы, услуги</w:t>
            </w:r>
          </w:p>
        </w:tc>
        <w:tc>
          <w:tcPr>
            <w:tcW w:w="1240" w:type="dxa"/>
            <w:gridSpan w:val="2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Единица измерения</w:t>
            </w:r>
          </w:p>
        </w:tc>
        <w:tc>
          <w:tcPr>
            <w:tcW w:w="8341" w:type="dxa"/>
            <w:gridSpan w:val="8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Потребительские свойства (в том числе предельные цены) &lt;2&gt; и иные характеристики, утвержденные администрацией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11150" w:type="dxa"/>
            <w:gridSpan w:val="1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Потребительские свойства (в том числе предельные цены) &lt;2&gt; и иные характеристики, утвержденные администрацией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Республики Башкортостан к закупаемым администрацией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Республики Башкортостан, в том числе подведомственными им казенными и </w:t>
            </w:r>
            <w:proofErr w:type="gramStart"/>
            <w:r w:rsidRPr="000D2E95">
              <w:rPr>
                <w:sz w:val="10"/>
                <w:szCs w:val="10"/>
              </w:rPr>
              <w:t>бюджетных</w:t>
            </w:r>
            <w:proofErr w:type="gramEnd"/>
            <w:r w:rsidRPr="000D2E95">
              <w:rPr>
                <w:sz w:val="10"/>
                <w:szCs w:val="10"/>
              </w:rPr>
              <w:t xml:space="preserve"> учреждениями</w:t>
            </w:r>
          </w:p>
        </w:tc>
      </w:tr>
      <w:tr w:rsidR="000D2E95" w:rsidRPr="000D2E95" w:rsidTr="00CE36E4">
        <w:trPr>
          <w:trHeight w:val="163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характеристика</w:t>
            </w:r>
          </w:p>
        </w:tc>
        <w:tc>
          <w:tcPr>
            <w:tcW w:w="6783" w:type="dxa"/>
            <w:gridSpan w:val="7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значение характеристики</w:t>
            </w:r>
          </w:p>
        </w:tc>
        <w:tc>
          <w:tcPr>
            <w:tcW w:w="150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ind w:right="-3208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характеристика</w:t>
            </w:r>
          </w:p>
        </w:tc>
        <w:tc>
          <w:tcPr>
            <w:tcW w:w="9644" w:type="dxa"/>
            <w:gridSpan w:val="1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значение характеристики</w:t>
            </w:r>
          </w:p>
        </w:tc>
      </w:tr>
      <w:tr w:rsidR="000D2E95" w:rsidRPr="000D2E95" w:rsidTr="00CE36E4">
        <w:trPr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код по </w:t>
            </w:r>
            <w:hyperlink r:id="rId7" w:history="1">
              <w:r w:rsidRPr="000D2E95">
                <w:rPr>
                  <w:sz w:val="10"/>
                  <w:szCs w:val="10"/>
                </w:rPr>
                <w:t>ОКЕИ</w:t>
              </w:r>
            </w:hyperlink>
          </w:p>
        </w:tc>
        <w:tc>
          <w:tcPr>
            <w:tcW w:w="787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1558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83" w:type="dxa"/>
            <w:gridSpan w:val="7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Категория должностей</w:t>
            </w:r>
          </w:p>
        </w:tc>
        <w:tc>
          <w:tcPr>
            <w:tcW w:w="150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1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Категория должностей</w:t>
            </w:r>
          </w:p>
        </w:tc>
      </w:tr>
      <w:tr w:rsidR="000D2E95" w:rsidRPr="000D2E95" w:rsidTr="00CE36E4">
        <w:trPr>
          <w:gridAfter w:val="1"/>
          <w:wAfter w:w="14" w:type="dxa"/>
          <w:cantSplit/>
          <w:trHeight w:val="39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47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0D2E95">
              <w:rPr>
                <w:sz w:val="10"/>
                <w:szCs w:val="10"/>
              </w:rPr>
              <w:t xml:space="preserve">Должности муниципальной службы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РБ)</w:t>
            </w:r>
            <w:proofErr w:type="gramEnd"/>
          </w:p>
        </w:tc>
        <w:tc>
          <w:tcPr>
            <w:tcW w:w="936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ведущей группы должностей</w:t>
            </w:r>
          </w:p>
        </w:tc>
        <w:tc>
          <w:tcPr>
            <w:tcW w:w="936" w:type="dxa"/>
            <w:vMerge w:val="restart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Должности старшей, младшей группы должностей</w:t>
            </w:r>
          </w:p>
        </w:tc>
        <w:tc>
          <w:tcPr>
            <w:tcW w:w="999" w:type="dxa"/>
            <w:vMerge w:val="restart"/>
          </w:tcPr>
          <w:p w:rsidR="000D2E95" w:rsidRPr="000D2E95" w:rsidRDefault="000D2E95" w:rsidP="000D2E95">
            <w:pPr>
              <w:jc w:val="center"/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Должности категории </w:t>
            </w:r>
          </w:p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«Обеспечивающие специалисты»</w:t>
            </w:r>
          </w:p>
        </w:tc>
        <w:tc>
          <w:tcPr>
            <w:tcW w:w="936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Руководители муниципальных казенных и бюджетных учреждений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Кармаска-линский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</w:t>
            </w:r>
          </w:p>
        </w:tc>
        <w:tc>
          <w:tcPr>
            <w:tcW w:w="926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Сотрудники муниципальных казенных и бюджетных учреждений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Кармаска-линский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</w:t>
            </w:r>
          </w:p>
        </w:tc>
        <w:tc>
          <w:tcPr>
            <w:tcW w:w="150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49" w:type="dxa"/>
            <w:gridSpan w:val="4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proofErr w:type="gramStart"/>
            <w:r w:rsidRPr="000D2E95">
              <w:rPr>
                <w:sz w:val="10"/>
                <w:szCs w:val="10"/>
              </w:rPr>
              <w:t xml:space="preserve">Должности муниципальной службы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РБ)</w:t>
            </w:r>
            <w:proofErr w:type="gramEnd"/>
          </w:p>
        </w:tc>
        <w:tc>
          <w:tcPr>
            <w:tcW w:w="111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ведущей группы должностей</w:t>
            </w:r>
          </w:p>
        </w:tc>
        <w:tc>
          <w:tcPr>
            <w:tcW w:w="111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старшей, младшей группы должностей</w:t>
            </w:r>
          </w:p>
        </w:tc>
        <w:tc>
          <w:tcPr>
            <w:tcW w:w="111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категории «</w:t>
            </w:r>
            <w:proofErr w:type="gramStart"/>
            <w:r w:rsidRPr="000D2E95">
              <w:rPr>
                <w:sz w:val="10"/>
                <w:szCs w:val="10"/>
              </w:rPr>
              <w:t>Обеспечиваю-</w:t>
            </w:r>
            <w:proofErr w:type="spellStart"/>
            <w:r w:rsidRPr="000D2E95">
              <w:rPr>
                <w:sz w:val="10"/>
                <w:szCs w:val="10"/>
              </w:rPr>
              <w:t>щие</w:t>
            </w:r>
            <w:proofErr w:type="spellEnd"/>
            <w:proofErr w:type="gramEnd"/>
            <w:r w:rsidRPr="000D2E95">
              <w:rPr>
                <w:sz w:val="10"/>
                <w:szCs w:val="10"/>
              </w:rPr>
              <w:t xml:space="preserve"> специалисты»</w:t>
            </w:r>
          </w:p>
        </w:tc>
        <w:tc>
          <w:tcPr>
            <w:tcW w:w="111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Руководители муниципальных казенных и бюджетных учреждений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</w:t>
            </w:r>
          </w:p>
        </w:tc>
        <w:tc>
          <w:tcPr>
            <w:tcW w:w="111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Сотрудники муниципальных казенных и бюджетных учреждений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</w:t>
            </w:r>
          </w:p>
        </w:tc>
        <w:tc>
          <w:tcPr>
            <w:tcW w:w="949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Обоснование отклонения значения характеристики от утвержденного администрацией муниципального района </w:t>
            </w:r>
            <w:proofErr w:type="spellStart"/>
            <w:r w:rsidRPr="000D2E95">
              <w:rPr>
                <w:sz w:val="10"/>
                <w:szCs w:val="10"/>
              </w:rPr>
              <w:t>Кармаскалинский</w:t>
            </w:r>
            <w:proofErr w:type="spellEnd"/>
            <w:r w:rsidRPr="000D2E95">
              <w:rPr>
                <w:sz w:val="10"/>
                <w:szCs w:val="10"/>
              </w:rPr>
              <w:t xml:space="preserve"> район РБ</w:t>
            </w:r>
          </w:p>
        </w:tc>
        <w:tc>
          <w:tcPr>
            <w:tcW w:w="887" w:type="dxa"/>
            <w:vMerge w:val="restart"/>
            <w:vAlign w:val="center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функциональное назначение </w:t>
            </w:r>
            <w:hyperlink w:anchor="P180" w:history="1">
              <w:r w:rsidRPr="000D2E95">
                <w:rPr>
                  <w:sz w:val="10"/>
                  <w:szCs w:val="10"/>
                </w:rPr>
                <w:t>&lt;*&gt;</w:t>
              </w:r>
            </w:hyperlink>
          </w:p>
        </w:tc>
      </w:tr>
      <w:tr w:rsidR="000D2E95" w:rsidRPr="000D2E95" w:rsidTr="00CE36E4">
        <w:trPr>
          <w:gridAfter w:val="1"/>
          <w:wAfter w:w="16" w:type="dxa"/>
          <w:cantSplit/>
          <w:trHeight w:val="418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высшей группы должностей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высшей группы должностей (главная группа должностей)</w:t>
            </w:r>
          </w:p>
        </w:tc>
        <w:tc>
          <w:tcPr>
            <w:tcW w:w="936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0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Должности высшей группы должностей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Должности высшей группы должностей (главная группа должностей)</w:t>
            </w:r>
          </w:p>
        </w:tc>
        <w:tc>
          <w:tcPr>
            <w:tcW w:w="111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2"/>
        </w:trPr>
        <w:tc>
          <w:tcPr>
            <w:tcW w:w="30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</w:t>
            </w:r>
          </w:p>
        </w:tc>
        <w:tc>
          <w:tcPr>
            <w:tcW w:w="70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</w:t>
            </w:r>
          </w:p>
        </w:tc>
        <w:tc>
          <w:tcPr>
            <w:tcW w:w="113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4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5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6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7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8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9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10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11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12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13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14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16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17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19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21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23</w:t>
            </w: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24</w:t>
            </w: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hyperlink r:id="rId8" w:history="1">
              <w:r w:rsidRPr="000D2E95">
                <w:rPr>
                  <w:sz w:val="10"/>
                  <w:szCs w:val="10"/>
                </w:rPr>
                <w:t>26.20.11</w:t>
              </w:r>
            </w:hyperlink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Компьютеры портативные массой не более 10 кг, такие,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Пояснение по требуемой продукции: </w:t>
            </w:r>
            <w:r w:rsidRPr="000D2E95">
              <w:rPr>
                <w:b/>
                <w:sz w:val="10"/>
                <w:szCs w:val="10"/>
              </w:rPr>
              <w:t>ноутбук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039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Дюйм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более19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более19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более19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более19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более19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более19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экрана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экрана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TFT </w:t>
            </w:r>
            <w:r w:rsidRPr="000D2E95">
              <w:rPr>
                <w:sz w:val="10"/>
                <w:szCs w:val="10"/>
              </w:rPr>
              <w:t xml:space="preserve">или </w:t>
            </w:r>
            <w:r w:rsidRPr="000D2E95">
              <w:rPr>
                <w:sz w:val="10"/>
                <w:szCs w:val="10"/>
                <w:lang w:val="en-US"/>
              </w:rPr>
              <w:t>LED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TFT </w:t>
            </w:r>
            <w:r w:rsidRPr="000D2E95">
              <w:rPr>
                <w:sz w:val="10"/>
                <w:szCs w:val="10"/>
              </w:rPr>
              <w:t xml:space="preserve">или </w:t>
            </w:r>
            <w:r w:rsidRPr="000D2E95">
              <w:rPr>
                <w:sz w:val="10"/>
                <w:szCs w:val="10"/>
                <w:lang w:val="en-US"/>
              </w:rPr>
              <w:t>LED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TFT </w:t>
            </w:r>
            <w:r w:rsidRPr="000D2E95">
              <w:rPr>
                <w:sz w:val="10"/>
                <w:szCs w:val="10"/>
              </w:rPr>
              <w:t xml:space="preserve">или </w:t>
            </w:r>
            <w:r w:rsidRPr="000D2E95">
              <w:rPr>
                <w:sz w:val="10"/>
                <w:szCs w:val="10"/>
                <w:lang w:val="en-US"/>
              </w:rPr>
              <w:t>LED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TFT </w:t>
            </w:r>
            <w:r w:rsidRPr="000D2E95">
              <w:rPr>
                <w:sz w:val="10"/>
                <w:szCs w:val="10"/>
              </w:rPr>
              <w:t xml:space="preserve">или </w:t>
            </w:r>
            <w:r w:rsidRPr="000D2E95">
              <w:rPr>
                <w:sz w:val="10"/>
                <w:szCs w:val="10"/>
                <w:lang w:val="en-US"/>
              </w:rPr>
              <w:t>LED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TFT </w:t>
            </w:r>
            <w:r w:rsidRPr="000D2E95">
              <w:rPr>
                <w:sz w:val="10"/>
                <w:szCs w:val="10"/>
              </w:rPr>
              <w:t xml:space="preserve">или </w:t>
            </w:r>
            <w:r w:rsidRPr="000D2E95">
              <w:rPr>
                <w:sz w:val="10"/>
                <w:szCs w:val="10"/>
                <w:lang w:val="en-US"/>
              </w:rPr>
              <w:t>LED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TFT </w:t>
            </w:r>
            <w:r w:rsidRPr="000D2E95">
              <w:rPr>
                <w:sz w:val="10"/>
                <w:szCs w:val="10"/>
              </w:rPr>
              <w:t xml:space="preserve">или </w:t>
            </w:r>
            <w:r w:rsidRPr="000D2E95">
              <w:rPr>
                <w:sz w:val="10"/>
                <w:szCs w:val="10"/>
                <w:lang w:val="en-US"/>
              </w:rPr>
              <w:t>LED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166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Килограмм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Вес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Вес 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10,0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Количество ядер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2931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ГГц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2553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Гбайт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2554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Тбайт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  <w:lang w:val="en-US"/>
              </w:rPr>
              <w:t>SSD</w:t>
            </w:r>
            <w:r w:rsidRPr="000D2E95">
              <w:rPr>
                <w:sz w:val="10"/>
                <w:szCs w:val="10"/>
              </w:rPr>
              <w:t xml:space="preserve"> или </w:t>
            </w:r>
            <w:r w:rsidRPr="000D2E95">
              <w:rPr>
                <w:sz w:val="10"/>
                <w:szCs w:val="10"/>
                <w:lang w:val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или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или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или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или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или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21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Без оптического привода либо </w:t>
            </w:r>
            <w:r w:rsidRPr="000D2E95">
              <w:rPr>
                <w:sz w:val="10"/>
                <w:szCs w:val="10"/>
                <w:lang w:val="en-US"/>
              </w:rPr>
              <w:t>DVD</w:t>
            </w:r>
            <w:r w:rsidRPr="000D2E95">
              <w:rPr>
                <w:sz w:val="10"/>
                <w:szCs w:val="10"/>
              </w:rPr>
              <w:t>-</w:t>
            </w:r>
            <w:r w:rsidRPr="000D2E95">
              <w:rPr>
                <w:sz w:val="10"/>
                <w:szCs w:val="10"/>
                <w:lang w:val="en-US"/>
              </w:rPr>
              <w:t>RW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Без оптического привода либо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DVD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RW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RW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Без оптического привода либо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DVD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RW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Без оптического привода либо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DVD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RW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Без оптического привода либо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DVD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RW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Без оптического привода либо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DVD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RW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0D2E95">
              <w:rPr>
                <w:sz w:val="10"/>
                <w:szCs w:val="10"/>
              </w:rPr>
              <w:t>Wi-Fi</w:t>
            </w:r>
            <w:proofErr w:type="spellEnd"/>
            <w:r w:rsidRPr="000D2E95">
              <w:rPr>
                <w:sz w:val="10"/>
                <w:szCs w:val="10"/>
              </w:rPr>
              <w:t>/</w:t>
            </w:r>
            <w:proofErr w:type="spellStart"/>
            <w:r w:rsidRPr="000D2E95">
              <w:rPr>
                <w:sz w:val="10"/>
                <w:szCs w:val="10"/>
              </w:rPr>
              <w:t>Bluetooth</w:t>
            </w:r>
            <w:proofErr w:type="spellEnd"/>
            <w:r w:rsidRPr="000D2E95">
              <w:rPr>
                <w:sz w:val="10"/>
                <w:szCs w:val="10"/>
              </w:rPr>
              <w:t xml:space="preserve">,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0D2E95">
              <w:rPr>
                <w:sz w:val="10"/>
                <w:szCs w:val="10"/>
              </w:rPr>
              <w:t>Wi-Fi</w:t>
            </w:r>
            <w:proofErr w:type="spellEnd"/>
            <w:r w:rsidRPr="000D2E95">
              <w:rPr>
                <w:sz w:val="10"/>
                <w:szCs w:val="10"/>
              </w:rPr>
              <w:t>/</w:t>
            </w:r>
            <w:proofErr w:type="spellStart"/>
            <w:r w:rsidRPr="000D2E95">
              <w:rPr>
                <w:sz w:val="10"/>
                <w:szCs w:val="10"/>
              </w:rPr>
              <w:t>Bluetooth</w:t>
            </w:r>
            <w:proofErr w:type="spellEnd"/>
            <w:r w:rsidRPr="000D2E95">
              <w:rPr>
                <w:sz w:val="10"/>
                <w:szCs w:val="10"/>
              </w:rPr>
              <w:t xml:space="preserve">, 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поддержки 3G (UMTS)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поддержки 3G (UMTS)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26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87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356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37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4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Операционная система, комплект офисных программ (текстовый редактор, табличный редактор, программа для работы с сообщениями электронной почты и </w:t>
            </w:r>
            <w:r w:rsidRPr="000D2E95">
              <w:rPr>
                <w:sz w:val="10"/>
                <w:szCs w:val="10"/>
              </w:rPr>
              <w:lastRenderedPageBreak/>
              <w:t xml:space="preserve">т.д.)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lastRenderedPageBreak/>
              <w:t xml:space="preserve">Операционная система, комплект офисных программ (текстовый редактор, табличный редактор, программа для работы с сообщениями </w:t>
            </w:r>
            <w:r w:rsidRPr="000D2E95">
              <w:rPr>
                <w:sz w:val="10"/>
                <w:szCs w:val="10"/>
              </w:rPr>
              <w:lastRenderedPageBreak/>
              <w:t xml:space="preserve">электронной почты и т.д.)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Операционная система, комплект офисных программ (текстовый редактор, табличный редактор, программа для работы с сообщениями 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электронной почты и т.д.)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Операционная система, комплект офисных программ (текстовый редактор, табличный редактор, программа для работы с сообщениями 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электронной почты и т.д.)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Операционная система, комплект офисных программ (текстовый редактор, табличный редактор, программа для работы с сообщениями </w:t>
            </w:r>
            <w:r w:rsidRPr="000D2E95">
              <w:rPr>
                <w:sz w:val="10"/>
                <w:szCs w:val="10"/>
              </w:rPr>
              <w:lastRenderedPageBreak/>
              <w:t xml:space="preserve">электронной почты и т.д.)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lastRenderedPageBreak/>
              <w:t xml:space="preserve">Операционная система, комплект офисных программ (текстовый редактор, табличный редактор, программа для работы с сообщениями </w:t>
            </w:r>
            <w:r w:rsidRPr="000D2E95">
              <w:rPr>
                <w:sz w:val="10"/>
                <w:szCs w:val="10"/>
              </w:rPr>
              <w:lastRenderedPageBreak/>
              <w:t>электронной почты и т.д.)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383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Рубль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75 000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56 000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56 000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46 000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56 000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46000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hyperlink r:id="rId9" w:history="1">
              <w:r w:rsidRPr="000D2E95">
                <w:rPr>
                  <w:sz w:val="10"/>
                  <w:szCs w:val="10"/>
                </w:rPr>
                <w:t>26.20.11</w:t>
              </w:r>
            </w:hyperlink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Компьютеры портативные массой не более 10 кг, такие,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Пояснение по требуемой продукции:</w:t>
            </w:r>
            <w:r w:rsidRPr="000D2E95">
              <w:rPr>
                <w:b/>
                <w:sz w:val="10"/>
                <w:szCs w:val="10"/>
              </w:rPr>
              <w:t xml:space="preserve"> планшетный компьютер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039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Дюйм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более19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экрана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экрана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163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Грамм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Вес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Вес 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800,0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800,0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800,0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800,0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800,0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Количество ядер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2931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ГГц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2553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Гбайт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2553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Гбайт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64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64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64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64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64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гибридный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гибридный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гибридный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гибридный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Твердотельный накопитель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требуется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требуется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требуется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требуется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требуется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0D2E95">
              <w:rPr>
                <w:sz w:val="10"/>
                <w:szCs w:val="10"/>
              </w:rPr>
              <w:t>Wi-Fi</w:t>
            </w:r>
            <w:proofErr w:type="spellEnd"/>
            <w:r w:rsidRPr="000D2E95">
              <w:rPr>
                <w:sz w:val="10"/>
                <w:szCs w:val="10"/>
              </w:rPr>
              <w:t>/</w:t>
            </w:r>
            <w:proofErr w:type="spellStart"/>
            <w:r w:rsidRPr="000D2E95">
              <w:rPr>
                <w:sz w:val="10"/>
                <w:szCs w:val="10"/>
              </w:rPr>
              <w:t>Bluetooth</w:t>
            </w:r>
            <w:proofErr w:type="spellEnd"/>
            <w:r w:rsidRPr="000D2E95">
              <w:rPr>
                <w:sz w:val="10"/>
                <w:szCs w:val="10"/>
              </w:rPr>
              <w:t xml:space="preserve">,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0D2E95">
              <w:rPr>
                <w:sz w:val="10"/>
                <w:szCs w:val="10"/>
              </w:rPr>
              <w:t>Wi-Fi</w:t>
            </w:r>
            <w:proofErr w:type="spellEnd"/>
            <w:r w:rsidRPr="000D2E95">
              <w:rPr>
                <w:sz w:val="10"/>
                <w:szCs w:val="10"/>
              </w:rPr>
              <w:t>/</w:t>
            </w:r>
            <w:proofErr w:type="spellStart"/>
            <w:r w:rsidRPr="000D2E95">
              <w:rPr>
                <w:sz w:val="10"/>
                <w:szCs w:val="10"/>
              </w:rPr>
              <w:t>Bluetooth</w:t>
            </w:r>
            <w:proofErr w:type="spellEnd"/>
            <w:r w:rsidRPr="000D2E95">
              <w:rPr>
                <w:sz w:val="10"/>
                <w:szCs w:val="10"/>
              </w:rPr>
              <w:t xml:space="preserve">, 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да/не имеет значения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поддержки 3G (UMTS)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поддержки 3G (UMTS)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имеет значение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61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356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менее 4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37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 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Последняя версия ОС, предназначенная для использования в органах государственной власти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63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Стандартная прошивка производителя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Стандартная прошивка производителя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Стандартная прошивка производителя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Стандартная прошивка производителя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Стандартная прошивка производителя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2"/>
        </w:trPr>
        <w:tc>
          <w:tcPr>
            <w:tcW w:w="30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383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Рубль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40 000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40 000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40 000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40 000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25 000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hyperlink r:id="rId10" w:history="1">
              <w:r w:rsidRPr="000D2E95">
                <w:rPr>
                  <w:sz w:val="10"/>
                  <w:szCs w:val="10"/>
                </w:rPr>
                <w:t>26.20.15</w:t>
              </w:r>
            </w:hyperlink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D2E95">
              <w:rPr>
                <w:sz w:val="10"/>
                <w:szCs w:val="10"/>
              </w:rPr>
              <w:t>ств дл</w:t>
            </w:r>
            <w:proofErr w:type="gramEnd"/>
            <w:r w:rsidRPr="000D2E95">
              <w:rPr>
                <w:sz w:val="10"/>
                <w:szCs w:val="10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b/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Пояснение по требуемой продукции: </w:t>
            </w:r>
            <w:r w:rsidRPr="000D2E95">
              <w:rPr>
                <w:b/>
                <w:sz w:val="10"/>
                <w:szCs w:val="10"/>
              </w:rPr>
              <w:t>компьютеры персональные настольные, рабочие станции вывода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039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Дюйм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24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24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Моноблок/системный блок и монитор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Моноблок/системный блок и монитор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Моноблок/системный блок и монитор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Моноблок/системный блок и монитор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Моноблок/системный блок и монитор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Моноблок/системный блок и монитор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Количество ядер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8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2931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ГГц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4,2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2553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Гбайт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12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2554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Терабайт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SSD</w:t>
            </w:r>
            <w:r w:rsidRPr="000D2E95">
              <w:rPr>
                <w:sz w:val="10"/>
                <w:szCs w:val="10"/>
              </w:rPr>
              <w:t xml:space="preserve"> и (или) </w:t>
            </w:r>
            <w:r w:rsidRPr="000D2E95">
              <w:rPr>
                <w:sz w:val="10"/>
                <w:szCs w:val="10"/>
                <w:lang w:val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 (или)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 (или)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 (или)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 (или)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 (или)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SSD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и (или)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HDD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26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x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Интегрированный в процессор графический контроллер и (или) отдельный чипсет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385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sz w:val="10"/>
                <w:szCs w:val="10"/>
                <w:lang w:val="en-US"/>
              </w:rPr>
              <w:t>Linux</w:t>
            </w:r>
            <w:r w:rsidRPr="000D2E95">
              <w:rPr>
                <w:sz w:val="10"/>
                <w:szCs w:val="10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sz w:val="10"/>
                <w:szCs w:val="10"/>
                <w:lang w:val="en-US"/>
              </w:rPr>
              <w:t>Android</w:t>
            </w:r>
            <w:r w:rsidRPr="000D2E95">
              <w:rPr>
                <w:sz w:val="10"/>
                <w:szCs w:val="10"/>
              </w:rPr>
              <w:t xml:space="preserve"> не ниже версии 6.0, либо с операционной системой </w:t>
            </w:r>
            <w:r w:rsidRPr="000D2E95">
              <w:rPr>
                <w:sz w:val="10"/>
                <w:szCs w:val="10"/>
                <w:lang w:val="en-US"/>
              </w:rPr>
              <w:t>Microsoft</w:t>
            </w:r>
            <w:r w:rsidRPr="000D2E95">
              <w:rPr>
                <w:sz w:val="10"/>
                <w:szCs w:val="10"/>
              </w:rPr>
              <w:t xml:space="preserve"> </w:t>
            </w:r>
            <w:r w:rsidRPr="000D2E95">
              <w:rPr>
                <w:sz w:val="10"/>
                <w:szCs w:val="10"/>
                <w:lang w:val="en-US"/>
              </w:rPr>
              <w:t>Windows</w:t>
            </w:r>
            <w:r w:rsidRPr="000D2E95">
              <w:rPr>
                <w:sz w:val="10"/>
                <w:szCs w:val="10"/>
              </w:rPr>
              <w:t xml:space="preserve"> для мобильных устройств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Linux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Android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ниже версии 6.0,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Microsoft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Windows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для мобильных устройств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Linux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Android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ниже версии 6.0,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Microsoft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Windows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для мобильных устройств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Linux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Android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ниже версии 6.0,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Microsoft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Windows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для мобильных устройств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Linux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Android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ниже версии 6.0,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Microsoft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Windows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для мобильных устройств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Linux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Android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ниже версии 6.0,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Microsoft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Windows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для мобильных устройств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 операционной системой, входящей в единый реестр российских программ для электронных вычислительных машин и баз данных либо с операционной системой семейства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Linux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распространяемой с открытыми исходными кодами,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Android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ниже версии 6.0, либо с операционной системой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Microsoft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Windows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для мобильных устройств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имеет значение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383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Рубль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60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48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48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48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40 тыс.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04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lastRenderedPageBreak/>
              <w:t>4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26.20.16</w:t>
            </w:r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Пояснение по требуемой продукции: принтер, сканер, многофункциональное устройство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Метод печати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Метод печати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Лазерный принтер/МФУ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Лазерный принтер/МФУ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Лазерный принтер/МФУ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Лазерный принтер/МФУ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Лазерный принтер/МФУ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Лазерный принтер/МФУ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Лазерный принтер/МФУ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ab/>
            </w: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163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dpi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Разрешение сканирования (для сканера/МФУ)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Разрешение сканирования (для сканера/МФУ)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600*600 до 1200*1200/600*600 до 1200*1200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600*600 до 1200*1200/600*600 до 1200*1200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600*600 до 1200*1200/600*600 до 1200*1200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600*600 до 1200*1200/600*600 до 1200*1200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600*600 до 1200*1200/600*600 до 1200*1200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600*600 до 1200*1200/600*600 до 1200*1200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600*600 до 1200*1200/600*600 до 1200*1200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21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Цветной (сканер/МФУ) /черно-белый принтер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Цветной (сканер/МФУ) /черно-белый принтер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Цветной (сканер/МФУ) /черно-белый принтер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Цветной (сканер/МФУ) /черно-белый принтер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Цветной (сканер/МФУ) /черно-белый принтер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Цветной (сканер/МФУ) /черно-белый принтер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Цветной (сканер/МФУ) /черно-белый принтер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А3 или А</w:t>
            </w:r>
            <w:proofErr w:type="gramStart"/>
            <w:r w:rsidRPr="000D2E95">
              <w:rPr>
                <w:sz w:val="10"/>
                <w:szCs w:val="10"/>
              </w:rPr>
              <w:t>4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А3 или А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4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А3 или А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4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А3 или А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4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А3 или А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4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А3 или А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4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А3 или А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4</w:t>
            </w:r>
            <w:proofErr w:type="gramEnd"/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35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920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proofErr w:type="spellStart"/>
            <w:proofErr w:type="gramStart"/>
            <w:r w:rsidRPr="000D2E95">
              <w:rPr>
                <w:sz w:val="10"/>
                <w:szCs w:val="10"/>
              </w:rPr>
              <w:t>стр</w:t>
            </w:r>
            <w:proofErr w:type="spellEnd"/>
            <w:proofErr w:type="gramEnd"/>
            <w:r w:rsidRPr="000D2E95">
              <w:rPr>
                <w:sz w:val="10"/>
                <w:szCs w:val="10"/>
              </w:rPr>
              <w:t>/мин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черно-белой печати от 30 до 40, для цветной печати – не менее 23/для черно-белого сканирования – не менее 14, для цветного сканирования – не менее 5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35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sz w:val="10"/>
                <w:szCs w:val="10"/>
                <w:lang w:val="en-US"/>
              </w:rPr>
              <w:t>USB</w:t>
            </w:r>
            <w:r w:rsidRPr="000D2E95">
              <w:rPr>
                <w:sz w:val="10"/>
                <w:szCs w:val="10"/>
              </w:rPr>
              <w:t xml:space="preserve">-наличие, устройство </w:t>
            </w:r>
            <w:proofErr w:type="gramStart"/>
            <w:r w:rsidRPr="000D2E95">
              <w:rPr>
                <w:sz w:val="10"/>
                <w:szCs w:val="10"/>
              </w:rPr>
              <w:t>автоматической</w:t>
            </w:r>
            <w:proofErr w:type="gramEnd"/>
            <w:r w:rsidRPr="000D2E95">
              <w:rPr>
                <w:sz w:val="10"/>
                <w:szCs w:val="10"/>
              </w:rPr>
              <w:t xml:space="preserve"> двусторонней печати-наличие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-наличие, устройство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автоматической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двусторонней печати-наличие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-наличие, устройство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автоматической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двусторонней печати-наличие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-наличие, устройство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автоматической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двусторонней печати-наличие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-наличие, устройство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автоматической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двусторонней печати-наличие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-наличие, устройство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автоматической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двусторонней печати-наличие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Сетевой интерфейс-наличие, устройства чтения карт памяти-наличие, разъем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-наличие, устройство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автоматической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двусторонней печати-наличие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428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383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рублей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Для черно-белого метода печати (принтер/МФУ) не более 20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черно-белого метода печати (принтер/МФУ) не более 20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черно-белого метода печати (принтер/МФУ) не более 20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черно-белого метода печати (принтер/МФУ) на выполнение особых видов работ не более 30 тыс., для цветного метода печати (принтер/МФУ) не более 100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черно-белого метода печати (принтер/МФУ) на выполнение особых видов работ не более 30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черно-белого метода печати (принтер/МФУ) не более 20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Для черно-белого метода печати (принтер/МФУ) на выполнение особых видов работ не более 30 тыс., для цветного метода печати (принтер/МФУ) не более 100 тыс.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83"/>
        </w:trPr>
        <w:tc>
          <w:tcPr>
            <w:tcW w:w="30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5</w:t>
            </w:r>
          </w:p>
        </w:tc>
        <w:tc>
          <w:tcPr>
            <w:tcW w:w="70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31.01.11</w:t>
            </w:r>
          </w:p>
        </w:tc>
        <w:tc>
          <w:tcPr>
            <w:tcW w:w="113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Мебель металлическая для офисов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Пояснение по требуемой продукции: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(металл) нержавеющий и (или) окрашенный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Материал (металл) нержавеющий и (или) окрашенный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Материал (металл) нержавеющий и (или) окрашенный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Материал (металл) нержавеющий и (или) окрашенный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Материал (металл) нержавеющий и (или) окрашенный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Материал (металл) нержавеющий и (или) окрашенный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Материал (металл) нержавеющий и (или) окрашенный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849"/>
        </w:trPr>
        <w:tc>
          <w:tcPr>
            <w:tcW w:w="30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6</w:t>
            </w:r>
          </w:p>
        </w:tc>
        <w:tc>
          <w:tcPr>
            <w:tcW w:w="70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31.01.11.150</w:t>
            </w:r>
          </w:p>
        </w:tc>
        <w:tc>
          <w:tcPr>
            <w:tcW w:w="113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Мебель для сидения преимущественно с металлическим каркасом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(металл), обивочные материалы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(металл), обивочные материалы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690"/>
        </w:trPr>
        <w:tc>
          <w:tcPr>
            <w:tcW w:w="30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7</w:t>
            </w:r>
          </w:p>
        </w:tc>
        <w:tc>
          <w:tcPr>
            <w:tcW w:w="70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31.01.12</w:t>
            </w:r>
          </w:p>
        </w:tc>
        <w:tc>
          <w:tcPr>
            <w:tcW w:w="113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Мебель деревянная для офисов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Пояснение по требуемой продукции: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0D2E95">
              <w:rPr>
                <w:sz w:val="10"/>
                <w:szCs w:val="10"/>
              </w:rPr>
              <w:lastRenderedPageBreak/>
              <w:t>культуры и т.п.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лиственница, сосна, ель.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>лиственница, сосна, ель.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сосна, ель. 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lastRenderedPageBreak/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690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lastRenderedPageBreak/>
              <w:t>8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31.01.12.160</w:t>
            </w:r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Мебель для сидения, преимущественно с деревянным каркасом</w:t>
            </w:r>
          </w:p>
        </w:tc>
        <w:tc>
          <w:tcPr>
            <w:tcW w:w="452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ель.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ель. 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ель. 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 –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ель. 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0D2E95">
              <w:rPr>
                <w:rFonts w:eastAsia="SimSun"/>
                <w:sz w:val="10"/>
                <w:szCs w:val="10"/>
                <w:lang w:eastAsia="en-US"/>
              </w:rPr>
              <w:t>мягколиственных</w:t>
            </w:r>
            <w:proofErr w:type="spellEnd"/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747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23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proofErr w:type="gramStart"/>
            <w:r w:rsidRPr="000D2E95">
              <w:rPr>
                <w:sz w:val="10"/>
                <w:szCs w:val="10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sz w:val="10"/>
                <w:szCs w:val="10"/>
              </w:rPr>
              <w:t>–н</w:t>
            </w:r>
            <w:proofErr w:type="gramEnd"/>
            <w:r w:rsidRPr="000D2E95">
              <w:rPr>
                <w:sz w:val="10"/>
                <w:szCs w:val="10"/>
              </w:rPr>
              <w:t>етканые материалы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sz w:val="10"/>
                <w:szCs w:val="10"/>
              </w:rPr>
              <w:t>–н</w:t>
            </w:r>
            <w:proofErr w:type="gramEnd"/>
            <w:r w:rsidRPr="000D2E95">
              <w:rPr>
                <w:sz w:val="10"/>
                <w:szCs w:val="10"/>
              </w:rPr>
              <w:t>етканые материалы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proofErr w:type="gramStart"/>
            <w:r w:rsidRPr="000D2E95">
              <w:rPr>
                <w:sz w:val="10"/>
                <w:szCs w:val="10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sz w:val="10"/>
                <w:szCs w:val="10"/>
              </w:rPr>
              <w:t>–н</w:t>
            </w:r>
            <w:proofErr w:type="gramEnd"/>
            <w:r w:rsidRPr="000D2E95">
              <w:rPr>
                <w:sz w:val="10"/>
                <w:szCs w:val="10"/>
              </w:rPr>
              <w:t>етканые материалы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–н</w:t>
            </w:r>
            <w:proofErr w:type="gramEnd"/>
            <w:r w:rsidRPr="000D2E95">
              <w:rPr>
                <w:rFonts w:eastAsia="SimSun"/>
                <w:sz w:val="10"/>
                <w:szCs w:val="10"/>
                <w:lang w:eastAsia="en-US"/>
              </w:rPr>
              <w:t>етканые материалы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proofErr w:type="gramStart"/>
            <w:r w:rsidRPr="000D2E95">
              <w:rPr>
                <w:rFonts w:eastAsia="SimSun"/>
                <w:sz w:val="10"/>
                <w:szCs w:val="1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Значение – ткань; возможные значения </w:t>
            </w:r>
            <w:proofErr w:type="gramStart"/>
            <w:r w:rsidRPr="000D2E95">
              <w:rPr>
                <w:sz w:val="10"/>
                <w:szCs w:val="10"/>
              </w:rPr>
              <w:t>–н</w:t>
            </w:r>
            <w:proofErr w:type="gramEnd"/>
            <w:r w:rsidRPr="000D2E95">
              <w:rPr>
                <w:sz w:val="10"/>
                <w:szCs w:val="10"/>
              </w:rPr>
              <w:t>етканые материалы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04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9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29.10.2</w:t>
            </w:r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Автомобили легковые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251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Лошадиная сила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Мощность двигателя (</w:t>
            </w:r>
            <w:proofErr w:type="gramStart"/>
            <w:r w:rsidRPr="000D2E95">
              <w:rPr>
                <w:sz w:val="10"/>
                <w:szCs w:val="10"/>
              </w:rPr>
              <w:t>л</w:t>
            </w:r>
            <w:proofErr w:type="gramEnd"/>
            <w:r w:rsidRPr="000D2E95">
              <w:rPr>
                <w:sz w:val="10"/>
                <w:szCs w:val="10"/>
              </w:rPr>
              <w:t>/с)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190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150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120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130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120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Мощность двигателя (</w:t>
            </w:r>
            <w:proofErr w:type="gramStart"/>
            <w:r w:rsidRPr="000D2E95">
              <w:rPr>
                <w:sz w:val="10"/>
                <w:szCs w:val="10"/>
              </w:rPr>
              <w:t>л</w:t>
            </w:r>
            <w:proofErr w:type="gramEnd"/>
            <w:r w:rsidRPr="000D2E95">
              <w:rPr>
                <w:sz w:val="10"/>
                <w:szCs w:val="10"/>
              </w:rPr>
              <w:t>/с)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190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150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120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130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120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6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383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рубль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900 тыс.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740 тыс.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500тыс.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640тыс.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500 тыс.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900 тыс.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740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500тыс.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640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500 тыс.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04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10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29.10.3</w:t>
            </w:r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Средства автотранспортные для перевозки 10 человек и более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251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Лошадиная сила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Мощность двигателя (</w:t>
            </w:r>
            <w:proofErr w:type="gramStart"/>
            <w:r w:rsidRPr="000D2E95">
              <w:rPr>
                <w:sz w:val="10"/>
                <w:szCs w:val="10"/>
              </w:rPr>
              <w:t>л</w:t>
            </w:r>
            <w:proofErr w:type="gramEnd"/>
            <w:r w:rsidRPr="000D2E95">
              <w:rPr>
                <w:sz w:val="10"/>
                <w:szCs w:val="10"/>
              </w:rPr>
              <w:t>/с)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Мощность двигателя (</w:t>
            </w:r>
            <w:proofErr w:type="gramStart"/>
            <w:r w:rsidRPr="000D2E95">
              <w:rPr>
                <w:sz w:val="10"/>
                <w:szCs w:val="10"/>
              </w:rPr>
              <w:t>л</w:t>
            </w:r>
            <w:proofErr w:type="gramEnd"/>
            <w:r w:rsidRPr="000D2E95">
              <w:rPr>
                <w:sz w:val="10"/>
                <w:szCs w:val="10"/>
              </w:rPr>
              <w:t>/с)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04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04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11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29.10.4</w:t>
            </w:r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Средства автотранспортные грузовые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251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Лошадиная сила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Мощность двигателя (</w:t>
            </w:r>
            <w:proofErr w:type="gramStart"/>
            <w:r w:rsidRPr="000D2E95">
              <w:rPr>
                <w:sz w:val="10"/>
                <w:szCs w:val="10"/>
              </w:rPr>
              <w:t>л</w:t>
            </w:r>
            <w:proofErr w:type="gramEnd"/>
            <w:r w:rsidRPr="000D2E95">
              <w:rPr>
                <w:sz w:val="10"/>
                <w:szCs w:val="10"/>
              </w:rPr>
              <w:t>/с)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Мощность двигателя (</w:t>
            </w:r>
            <w:proofErr w:type="gramStart"/>
            <w:r w:rsidRPr="000D2E95">
              <w:rPr>
                <w:sz w:val="10"/>
                <w:szCs w:val="10"/>
              </w:rPr>
              <w:t>л</w:t>
            </w:r>
            <w:proofErr w:type="gramEnd"/>
            <w:r w:rsidRPr="000D2E95">
              <w:rPr>
                <w:sz w:val="10"/>
                <w:szCs w:val="10"/>
              </w:rPr>
              <w:t>/с)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04"/>
        </w:trPr>
        <w:tc>
          <w:tcPr>
            <w:tcW w:w="303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12</w:t>
            </w:r>
          </w:p>
        </w:tc>
        <w:tc>
          <w:tcPr>
            <w:tcW w:w="700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26.30.22</w:t>
            </w:r>
          </w:p>
        </w:tc>
        <w:tc>
          <w:tcPr>
            <w:tcW w:w="1135" w:type="dxa"/>
            <w:vMerge w:val="restart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Аппараты телефонные для сотовых сетей связи или для прочих беспроводных сетей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Пояснение по требуемой продукции: телефоны мобильные</w:t>
            </w: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устройств</w:t>
            </w:r>
            <w:proofErr w:type="gramStart"/>
            <w:r w:rsidRPr="000D2E95">
              <w:rPr>
                <w:sz w:val="10"/>
                <w:szCs w:val="10"/>
              </w:rPr>
              <w:t>а(</w:t>
            </w:r>
            <w:proofErr w:type="gramEnd"/>
            <w:r w:rsidRPr="000D2E95">
              <w:rPr>
                <w:sz w:val="10"/>
                <w:szCs w:val="10"/>
              </w:rPr>
              <w:t>телефон/смартфон)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eastAsia="SimSun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Тип устройств</w:t>
            </w:r>
            <w:proofErr w:type="gramStart"/>
            <w:r w:rsidRPr="000D2E95">
              <w:rPr>
                <w:sz w:val="10"/>
                <w:szCs w:val="10"/>
              </w:rPr>
              <w:t>а(</w:t>
            </w:r>
            <w:proofErr w:type="gramEnd"/>
            <w:r w:rsidRPr="000D2E95">
              <w:rPr>
                <w:sz w:val="10"/>
                <w:szCs w:val="10"/>
              </w:rPr>
              <w:t>телефон/смартфон)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смартфон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смартфон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смартфон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смартфон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  <w:lang w:val="en-US"/>
              </w:rPr>
              <w:t>GSM</w:t>
            </w:r>
            <w:r w:rsidRPr="000D2E95">
              <w:rPr>
                <w:sz w:val="10"/>
                <w:szCs w:val="10"/>
              </w:rPr>
              <w:t xml:space="preserve"> 850/900/1800/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</w:rPr>
              <w:t xml:space="preserve">1900, </w:t>
            </w:r>
            <w:r w:rsidRPr="000D2E95">
              <w:rPr>
                <w:sz w:val="10"/>
                <w:szCs w:val="10"/>
                <w:lang w:val="en-US"/>
              </w:rPr>
              <w:t>3G</w:t>
            </w:r>
            <w:r w:rsidRPr="000D2E95">
              <w:rPr>
                <w:sz w:val="10"/>
                <w:szCs w:val="10"/>
              </w:rPr>
              <w:t>, 4</w:t>
            </w:r>
            <w:r w:rsidRPr="000D2E95">
              <w:rPr>
                <w:sz w:val="10"/>
                <w:szCs w:val="10"/>
                <w:lang w:val="en-US"/>
              </w:rPr>
              <w:t>G LTE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  <w:r w:rsidRPr="000D2E95">
              <w:rPr>
                <w:sz w:val="10"/>
                <w:szCs w:val="10"/>
                <w:lang w:val="en-US"/>
              </w:rPr>
              <w:t xml:space="preserve"> GSM</w:t>
            </w:r>
            <w:r w:rsidRPr="000D2E95">
              <w:rPr>
                <w:sz w:val="10"/>
                <w:szCs w:val="10"/>
              </w:rPr>
              <w:t xml:space="preserve"> 850/900/1800/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1900, </w:t>
            </w:r>
            <w:r w:rsidRPr="000D2E95">
              <w:rPr>
                <w:sz w:val="10"/>
                <w:szCs w:val="10"/>
                <w:lang w:val="en-US"/>
              </w:rPr>
              <w:t>3G</w:t>
            </w:r>
            <w:r w:rsidRPr="000D2E95">
              <w:rPr>
                <w:sz w:val="10"/>
                <w:szCs w:val="10"/>
              </w:rPr>
              <w:t>, 4</w:t>
            </w:r>
            <w:r w:rsidRPr="000D2E95">
              <w:rPr>
                <w:sz w:val="10"/>
                <w:szCs w:val="10"/>
                <w:lang w:val="en-US"/>
              </w:rPr>
              <w:t>G LTE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  <w:r w:rsidRPr="000D2E95">
              <w:rPr>
                <w:sz w:val="10"/>
                <w:szCs w:val="10"/>
                <w:lang w:val="en-US"/>
              </w:rPr>
              <w:t xml:space="preserve"> GSM</w:t>
            </w:r>
            <w:r w:rsidRPr="000D2E95">
              <w:rPr>
                <w:sz w:val="10"/>
                <w:szCs w:val="10"/>
              </w:rPr>
              <w:t xml:space="preserve"> 850/900/1800/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1900, </w:t>
            </w:r>
            <w:r w:rsidRPr="000D2E95">
              <w:rPr>
                <w:sz w:val="10"/>
                <w:szCs w:val="10"/>
                <w:lang w:val="en-US"/>
              </w:rPr>
              <w:t>3G</w:t>
            </w:r>
            <w:r w:rsidRPr="000D2E95">
              <w:rPr>
                <w:sz w:val="10"/>
                <w:szCs w:val="10"/>
              </w:rPr>
              <w:t>, 4</w:t>
            </w:r>
            <w:r w:rsidRPr="000D2E95">
              <w:rPr>
                <w:sz w:val="10"/>
                <w:szCs w:val="10"/>
                <w:lang w:val="en-US"/>
              </w:rPr>
              <w:t>G LTE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  <w:r w:rsidRPr="000D2E95">
              <w:rPr>
                <w:sz w:val="10"/>
                <w:szCs w:val="10"/>
                <w:lang w:val="en-US"/>
              </w:rPr>
              <w:t xml:space="preserve"> GSM</w:t>
            </w:r>
            <w:r w:rsidRPr="000D2E95">
              <w:rPr>
                <w:sz w:val="10"/>
                <w:szCs w:val="10"/>
              </w:rPr>
              <w:t xml:space="preserve"> 850/900/1800/</w:t>
            </w:r>
          </w:p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1900, </w:t>
            </w:r>
            <w:r w:rsidRPr="000D2E95">
              <w:rPr>
                <w:sz w:val="10"/>
                <w:szCs w:val="10"/>
                <w:lang w:val="en-US"/>
              </w:rPr>
              <w:t>3G</w:t>
            </w:r>
            <w:r w:rsidRPr="000D2E95">
              <w:rPr>
                <w:sz w:val="10"/>
                <w:szCs w:val="10"/>
              </w:rPr>
              <w:t>, 4</w:t>
            </w:r>
            <w:r w:rsidRPr="000D2E95">
              <w:rPr>
                <w:sz w:val="10"/>
                <w:szCs w:val="10"/>
                <w:lang w:val="en-US"/>
              </w:rPr>
              <w:t>G LTE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>Android</w:t>
            </w:r>
            <w:r w:rsidRPr="000D2E95">
              <w:rPr>
                <w:sz w:val="10"/>
                <w:szCs w:val="10"/>
              </w:rPr>
              <w:t xml:space="preserve"> или </w:t>
            </w:r>
            <w:r w:rsidRPr="000D2E95">
              <w:rPr>
                <w:sz w:val="10"/>
                <w:szCs w:val="10"/>
                <w:lang w:val="en-US"/>
              </w:rPr>
              <w:t>Windows Phone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 Android </w:t>
            </w:r>
            <w:r w:rsidRPr="000D2E95">
              <w:rPr>
                <w:sz w:val="10"/>
                <w:szCs w:val="10"/>
              </w:rPr>
              <w:t>или</w:t>
            </w:r>
            <w:r w:rsidRPr="000D2E95">
              <w:rPr>
                <w:sz w:val="10"/>
                <w:szCs w:val="10"/>
                <w:lang w:val="en-US"/>
              </w:rPr>
              <w:t xml:space="preserve"> Windows Phone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 Android </w:t>
            </w:r>
            <w:r w:rsidRPr="000D2E95">
              <w:rPr>
                <w:sz w:val="10"/>
                <w:szCs w:val="10"/>
              </w:rPr>
              <w:t>или</w:t>
            </w:r>
            <w:r w:rsidRPr="000D2E95">
              <w:rPr>
                <w:sz w:val="10"/>
                <w:szCs w:val="10"/>
                <w:lang w:val="en-US"/>
              </w:rPr>
              <w:t xml:space="preserve"> Windows Phone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  <w:lang w:val="en-US"/>
              </w:rPr>
            </w:pPr>
            <w:r w:rsidRPr="000D2E95">
              <w:rPr>
                <w:sz w:val="10"/>
                <w:szCs w:val="10"/>
                <w:lang w:val="en-US"/>
              </w:rPr>
              <w:t xml:space="preserve"> Android </w:t>
            </w:r>
            <w:r w:rsidRPr="000D2E95">
              <w:rPr>
                <w:sz w:val="10"/>
                <w:szCs w:val="10"/>
              </w:rPr>
              <w:t>или</w:t>
            </w:r>
            <w:r w:rsidRPr="000D2E95">
              <w:rPr>
                <w:sz w:val="10"/>
                <w:szCs w:val="10"/>
                <w:lang w:val="en-US"/>
              </w:rPr>
              <w:t xml:space="preserve"> Windows Phone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356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час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менее 14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менее 14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менее 14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менее 14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09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сенсорный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сенсорный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сенсорный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сенсорный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796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штука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Количество </w:t>
            </w:r>
            <w:proofErr w:type="spellStart"/>
            <w:r w:rsidRPr="000D2E95">
              <w:rPr>
                <w:sz w:val="10"/>
                <w:szCs w:val="10"/>
                <w:lang w:val="en-US"/>
              </w:rPr>
              <w:t>sim</w:t>
            </w:r>
            <w:proofErr w:type="spellEnd"/>
            <w:r w:rsidRPr="000D2E95">
              <w:rPr>
                <w:sz w:val="10"/>
                <w:szCs w:val="10"/>
                <w:lang w:val="en-US"/>
              </w:rPr>
              <w:t>-</w:t>
            </w:r>
            <w:r w:rsidRPr="000D2E95">
              <w:rPr>
                <w:sz w:val="10"/>
                <w:szCs w:val="10"/>
              </w:rPr>
              <w:t>карт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Количество </w:t>
            </w:r>
            <w:proofErr w:type="spellStart"/>
            <w:r w:rsidRPr="000D2E95">
              <w:rPr>
                <w:sz w:val="10"/>
                <w:szCs w:val="10"/>
                <w:lang w:val="en-US"/>
              </w:rPr>
              <w:t>sim</w:t>
            </w:r>
            <w:proofErr w:type="spellEnd"/>
            <w:r w:rsidRPr="000D2E95">
              <w:rPr>
                <w:sz w:val="10"/>
                <w:szCs w:val="10"/>
                <w:lang w:val="en-US"/>
              </w:rPr>
              <w:t>-</w:t>
            </w:r>
            <w:r w:rsidRPr="000D2E95">
              <w:rPr>
                <w:sz w:val="10"/>
                <w:szCs w:val="10"/>
              </w:rPr>
              <w:t>карт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2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2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163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модулей и интерфейсов (</w:t>
            </w:r>
            <w:proofErr w:type="spellStart"/>
            <w:r w:rsidRPr="000D2E95">
              <w:rPr>
                <w:sz w:val="10"/>
                <w:szCs w:val="10"/>
              </w:rPr>
              <w:t>Wi-Fi</w:t>
            </w:r>
            <w:proofErr w:type="spellEnd"/>
            <w:r w:rsidRPr="000D2E95">
              <w:rPr>
                <w:sz w:val="10"/>
                <w:szCs w:val="10"/>
              </w:rPr>
              <w:t xml:space="preserve">, </w:t>
            </w:r>
            <w:proofErr w:type="spellStart"/>
            <w:r w:rsidRPr="000D2E95">
              <w:rPr>
                <w:sz w:val="10"/>
                <w:szCs w:val="10"/>
              </w:rPr>
              <w:t>Bluetooth</w:t>
            </w:r>
            <w:proofErr w:type="spellEnd"/>
            <w:r w:rsidRPr="000D2E95">
              <w:rPr>
                <w:sz w:val="10"/>
                <w:szCs w:val="10"/>
              </w:rPr>
              <w:t>, USB, GPS)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Наличие модулей и интерфейсов (</w:t>
            </w:r>
            <w:proofErr w:type="spellStart"/>
            <w:r w:rsidRPr="000D2E95">
              <w:rPr>
                <w:sz w:val="10"/>
                <w:szCs w:val="10"/>
              </w:rPr>
              <w:t>Wi-Fi</w:t>
            </w:r>
            <w:proofErr w:type="spellEnd"/>
            <w:r w:rsidRPr="000D2E95">
              <w:rPr>
                <w:sz w:val="10"/>
                <w:szCs w:val="10"/>
              </w:rPr>
              <w:t xml:space="preserve">, </w:t>
            </w:r>
            <w:proofErr w:type="spellStart"/>
            <w:r w:rsidRPr="000D2E95">
              <w:rPr>
                <w:sz w:val="10"/>
                <w:szCs w:val="10"/>
              </w:rPr>
              <w:t>Bluetooth</w:t>
            </w:r>
            <w:proofErr w:type="spellEnd"/>
            <w:r w:rsidRPr="000D2E95">
              <w:rPr>
                <w:sz w:val="10"/>
                <w:szCs w:val="10"/>
              </w:rPr>
              <w:t>, USB, GPS)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Fi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Bluetooth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GPS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имеет значения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Fi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Bluetooth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GPS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Fi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Bluetooth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GPS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Wi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>-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Fi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Bluetooth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USB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, </w:t>
            </w:r>
            <w:r w:rsidRPr="000D2E95">
              <w:rPr>
                <w:rFonts w:eastAsia="SimSun"/>
                <w:sz w:val="10"/>
                <w:szCs w:val="10"/>
                <w:lang w:val="en-US" w:eastAsia="en-US"/>
              </w:rPr>
              <w:t>GPS</w:t>
            </w:r>
            <w:r w:rsidRPr="000D2E95">
              <w:rPr>
                <w:rFonts w:eastAsia="SimSun"/>
                <w:sz w:val="10"/>
                <w:szCs w:val="10"/>
                <w:lang w:eastAsia="en-US"/>
              </w:rPr>
              <w:t xml:space="preserve"> не имеет значения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5" w:type="dxa"/>
          <w:trHeight w:val="428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58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64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22" w:type="dxa"/>
            <w:gridSpan w:val="2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0D2E95" w:rsidRPr="000D2E95" w:rsidTr="00CE36E4">
        <w:trPr>
          <w:gridAfter w:val="1"/>
          <w:wAfter w:w="16" w:type="dxa"/>
          <w:trHeight w:val="56"/>
        </w:trPr>
        <w:tc>
          <w:tcPr>
            <w:tcW w:w="303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383</w:t>
            </w:r>
          </w:p>
        </w:tc>
        <w:tc>
          <w:tcPr>
            <w:tcW w:w="7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рубль</w:t>
            </w:r>
          </w:p>
        </w:tc>
        <w:tc>
          <w:tcPr>
            <w:tcW w:w="1558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Предельная цена 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15 тыс.</w:t>
            </w:r>
          </w:p>
        </w:tc>
        <w:tc>
          <w:tcPr>
            <w:tcW w:w="1023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10 тыс.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5 тыс.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99" w:type="dxa"/>
          </w:tcPr>
          <w:p w:rsidR="000D2E95" w:rsidRPr="000D2E95" w:rsidRDefault="000D2E95" w:rsidP="000D2E95">
            <w:pPr>
              <w:jc w:val="center"/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х</w:t>
            </w:r>
          </w:p>
        </w:tc>
        <w:tc>
          <w:tcPr>
            <w:tcW w:w="93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не более 7 </w:t>
            </w:r>
            <w:proofErr w:type="spellStart"/>
            <w:proofErr w:type="gramStart"/>
            <w:r w:rsidRPr="000D2E95">
              <w:rPr>
                <w:sz w:val="10"/>
                <w:szCs w:val="10"/>
              </w:rPr>
              <w:t>тыс</w:t>
            </w:r>
            <w:proofErr w:type="spellEnd"/>
            <w:proofErr w:type="gramEnd"/>
          </w:p>
        </w:tc>
        <w:tc>
          <w:tcPr>
            <w:tcW w:w="926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505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 xml:space="preserve">Предельная цена </w:t>
            </w:r>
          </w:p>
        </w:tc>
        <w:tc>
          <w:tcPr>
            <w:tcW w:w="1138" w:type="dxa"/>
            <w:gridSpan w:val="3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15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10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rPr>
                <w:rFonts w:ascii="Calibri" w:eastAsia="SimSun" w:hAnsi="Calibri"/>
                <w:sz w:val="10"/>
                <w:szCs w:val="10"/>
                <w:lang w:eastAsia="en-US"/>
              </w:rPr>
            </w:pPr>
            <w:r w:rsidRPr="000D2E95">
              <w:rPr>
                <w:rFonts w:eastAsia="SimSun"/>
                <w:sz w:val="10"/>
                <w:szCs w:val="10"/>
                <w:lang w:eastAsia="en-US"/>
              </w:rPr>
              <w:t>Не более 5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Не более 7 тыс.</w:t>
            </w:r>
          </w:p>
        </w:tc>
        <w:tc>
          <w:tcPr>
            <w:tcW w:w="1110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0D2E95">
              <w:rPr>
                <w:sz w:val="10"/>
                <w:szCs w:val="10"/>
              </w:rPr>
              <w:t>х</w:t>
            </w:r>
          </w:p>
        </w:tc>
        <w:tc>
          <w:tcPr>
            <w:tcW w:w="949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0D2E95" w:rsidRPr="000D2E95" w:rsidRDefault="000D2E95" w:rsidP="000D2E95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</w:tbl>
    <w:p w:rsidR="000D2E95" w:rsidRPr="000D2E95" w:rsidRDefault="000D2E95" w:rsidP="000D2E9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D2E95" w:rsidRPr="000D2E95" w:rsidRDefault="000D2E95" w:rsidP="000D2E9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D2E95">
        <w:rPr>
          <w:sz w:val="16"/>
          <w:szCs w:val="16"/>
        </w:rPr>
        <w:t>&lt;1&gt; Норматив предельной стоимости отдельных видов товаров, работ, услуг в 2016 году и в последующие годы применяется с учетом индекса потребительских цен.</w:t>
      </w:r>
    </w:p>
    <w:p w:rsidR="000D2E95" w:rsidRPr="000D2E95" w:rsidRDefault="000D2E95" w:rsidP="000D2E9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D2E95">
        <w:rPr>
          <w:sz w:val="16"/>
          <w:szCs w:val="16"/>
        </w:rPr>
        <w:t xml:space="preserve">&lt;2&gt; Указывается код по Общероссийскому </w:t>
      </w:r>
      <w:hyperlink r:id="rId11" w:history="1">
        <w:r w:rsidRPr="000D2E95">
          <w:rPr>
            <w:sz w:val="16"/>
            <w:szCs w:val="16"/>
          </w:rPr>
          <w:t>классификатору</w:t>
        </w:r>
      </w:hyperlink>
      <w:r w:rsidRPr="000D2E95">
        <w:rPr>
          <w:sz w:val="16"/>
          <w:szCs w:val="16"/>
        </w:rPr>
        <w:t xml:space="preserve"> продукции по видам экономической деятельности (ОКПД2) </w:t>
      </w:r>
      <w:proofErr w:type="gramStart"/>
      <w:r w:rsidRPr="000D2E95">
        <w:rPr>
          <w:sz w:val="16"/>
          <w:szCs w:val="16"/>
        </w:rPr>
        <w:t>ОК</w:t>
      </w:r>
      <w:proofErr w:type="gramEnd"/>
      <w:r w:rsidRPr="000D2E95">
        <w:rPr>
          <w:sz w:val="16"/>
          <w:szCs w:val="16"/>
        </w:rPr>
        <w:t xml:space="preserve"> 034-2014 (КПЕС 2008), утвержденному </w:t>
      </w:r>
      <w:hyperlink r:id="rId12" w:history="1">
        <w:r w:rsidRPr="000D2E95">
          <w:rPr>
            <w:sz w:val="16"/>
            <w:szCs w:val="16"/>
          </w:rPr>
          <w:t>Приказом</w:t>
        </w:r>
      </w:hyperlink>
      <w:r w:rsidRPr="000D2E95">
        <w:rPr>
          <w:sz w:val="16"/>
          <w:szCs w:val="16"/>
        </w:rPr>
        <w:t xml:space="preserve"> Федерального агентства по техническому регулированию и метрологии от 31 января 2014 года N 14-ст.</w:t>
      </w:r>
    </w:p>
    <w:p w:rsidR="000D2E95" w:rsidRPr="000D2E95" w:rsidRDefault="000D2E95" w:rsidP="000D2E9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D2E95">
        <w:rPr>
          <w:sz w:val="16"/>
          <w:szCs w:val="16"/>
        </w:rPr>
        <w:t>&lt;3</w:t>
      </w:r>
      <w:proofErr w:type="gramStart"/>
      <w:r w:rsidRPr="000D2E95">
        <w:rPr>
          <w:sz w:val="16"/>
          <w:szCs w:val="16"/>
        </w:rPr>
        <w:t>&gt; З</w:t>
      </w:r>
      <w:proofErr w:type="gramEnd"/>
      <w:r w:rsidRPr="000D2E95">
        <w:rPr>
          <w:sz w:val="16"/>
          <w:szCs w:val="16"/>
        </w:rPr>
        <w:t>а исключением приобретения легковых автомобилей представительского класса и автобусов повышенной комфортности в представительских целях (для транспортного обеспечения приемов официальных лиц и официальных делегаций на высшем и высоком уровнях, официальных мероприятий, проводимых органами государственной власти Республики Башкортостан).</w:t>
      </w:r>
    </w:p>
    <w:p w:rsidR="000D2E95" w:rsidRPr="000D2E95" w:rsidRDefault="000D2E95" w:rsidP="000D2E9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D2E95" w:rsidRDefault="000D2E95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451" w:rsidRDefault="00A82D5D" w:rsidP="00F53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E95">
        <w:rPr>
          <w:sz w:val="28"/>
          <w:szCs w:val="28"/>
        </w:rPr>
        <w:t xml:space="preserve"> </w:t>
      </w:r>
    </w:p>
    <w:p w:rsidR="00F53451" w:rsidRDefault="00F53451" w:rsidP="00F53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A08" w:rsidRDefault="00471A08"/>
    <w:sectPr w:rsidR="00471A08" w:rsidSect="000D2E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7A8"/>
    <w:multiLevelType w:val="multilevel"/>
    <w:tmpl w:val="3C38BE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4C"/>
    <w:rsid w:val="000D2E95"/>
    <w:rsid w:val="00351061"/>
    <w:rsid w:val="00471A08"/>
    <w:rsid w:val="00573411"/>
    <w:rsid w:val="00604D4C"/>
    <w:rsid w:val="007C5C7A"/>
    <w:rsid w:val="00A014F3"/>
    <w:rsid w:val="00A82D5D"/>
    <w:rsid w:val="00F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0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2E95"/>
  </w:style>
  <w:style w:type="paragraph" w:customStyle="1" w:styleId="ConsPlusNormal">
    <w:name w:val="ConsPlusNormal"/>
    <w:rsid w:val="000D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D2E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okpdspan">
    <w:name w:val="okpd_span"/>
    <w:basedOn w:val="a0"/>
    <w:rsid w:val="000D2E95"/>
  </w:style>
  <w:style w:type="paragraph" w:styleId="a6">
    <w:name w:val="header"/>
    <w:basedOn w:val="a"/>
    <w:link w:val="a7"/>
    <w:uiPriority w:val="99"/>
    <w:unhideWhenUsed/>
    <w:rsid w:val="000D2E95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D2E95"/>
    <w:rPr>
      <w:rFonts w:ascii="Calibri" w:eastAsia="SimSun" w:hAnsi="Calibri" w:cs="Times New Roman"/>
    </w:rPr>
  </w:style>
  <w:style w:type="paragraph" w:styleId="a8">
    <w:name w:val="footer"/>
    <w:basedOn w:val="a"/>
    <w:link w:val="a9"/>
    <w:uiPriority w:val="99"/>
    <w:unhideWhenUsed/>
    <w:rsid w:val="000D2E95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2E95"/>
    <w:rPr>
      <w:rFonts w:ascii="Calibri" w:eastAsia="SimSun" w:hAnsi="Calibri" w:cs="Times New Roman"/>
    </w:rPr>
  </w:style>
  <w:style w:type="paragraph" w:customStyle="1" w:styleId="10">
    <w:name w:val="Обычный1"/>
    <w:rsid w:val="000D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главление 11"/>
    <w:basedOn w:val="10"/>
    <w:next w:val="10"/>
    <w:autoRedefine/>
    <w:rsid w:val="000D2E95"/>
    <w:pPr>
      <w:framePr w:hSpace="180" w:wrap="around" w:vAnchor="text" w:hAnchor="text" w:x="-168" w:y="1"/>
      <w:jc w:val="center"/>
    </w:pPr>
  </w:style>
  <w:style w:type="character" w:customStyle="1" w:styleId="FontStyle20">
    <w:name w:val="Font Style20"/>
    <w:basedOn w:val="a0"/>
    <w:rsid w:val="000D2E95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0D2E95"/>
    <w:rPr>
      <w:color w:val="0000FF"/>
      <w:u w:val="single"/>
    </w:rPr>
  </w:style>
  <w:style w:type="table" w:styleId="aa">
    <w:name w:val="Table Grid"/>
    <w:basedOn w:val="a1"/>
    <w:uiPriority w:val="59"/>
    <w:rsid w:val="000D2E9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D2E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0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2E95"/>
  </w:style>
  <w:style w:type="paragraph" w:customStyle="1" w:styleId="ConsPlusNormal">
    <w:name w:val="ConsPlusNormal"/>
    <w:rsid w:val="000D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D2E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okpdspan">
    <w:name w:val="okpd_span"/>
    <w:basedOn w:val="a0"/>
    <w:rsid w:val="000D2E95"/>
  </w:style>
  <w:style w:type="paragraph" w:styleId="a6">
    <w:name w:val="header"/>
    <w:basedOn w:val="a"/>
    <w:link w:val="a7"/>
    <w:uiPriority w:val="99"/>
    <w:unhideWhenUsed/>
    <w:rsid w:val="000D2E95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D2E95"/>
    <w:rPr>
      <w:rFonts w:ascii="Calibri" w:eastAsia="SimSun" w:hAnsi="Calibri" w:cs="Times New Roman"/>
    </w:rPr>
  </w:style>
  <w:style w:type="paragraph" w:styleId="a8">
    <w:name w:val="footer"/>
    <w:basedOn w:val="a"/>
    <w:link w:val="a9"/>
    <w:uiPriority w:val="99"/>
    <w:unhideWhenUsed/>
    <w:rsid w:val="000D2E95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2E95"/>
    <w:rPr>
      <w:rFonts w:ascii="Calibri" w:eastAsia="SimSun" w:hAnsi="Calibri" w:cs="Times New Roman"/>
    </w:rPr>
  </w:style>
  <w:style w:type="paragraph" w:customStyle="1" w:styleId="10">
    <w:name w:val="Обычный1"/>
    <w:rsid w:val="000D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главление 11"/>
    <w:basedOn w:val="10"/>
    <w:next w:val="10"/>
    <w:autoRedefine/>
    <w:rsid w:val="000D2E95"/>
    <w:pPr>
      <w:framePr w:hSpace="180" w:wrap="around" w:vAnchor="text" w:hAnchor="text" w:x="-168" w:y="1"/>
      <w:jc w:val="center"/>
    </w:pPr>
  </w:style>
  <w:style w:type="character" w:customStyle="1" w:styleId="FontStyle20">
    <w:name w:val="Font Style20"/>
    <w:basedOn w:val="a0"/>
    <w:rsid w:val="000D2E95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0D2E95"/>
    <w:rPr>
      <w:color w:val="0000FF"/>
      <w:u w:val="single"/>
    </w:rPr>
  </w:style>
  <w:style w:type="table" w:styleId="aa">
    <w:name w:val="Table Grid"/>
    <w:basedOn w:val="a1"/>
    <w:uiPriority w:val="59"/>
    <w:rsid w:val="000D2E9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D2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E2AC079CFBA3582803E22385CEC50703B1A0789EA59FE9FD9CCA079FCB10k5w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BA9D81C0613F48956E2AC079CFBA35B2E00E62586CEC50703B1A078k9wEJ" TargetMode="External"/><Relationship Id="rId12" Type="http://schemas.openxmlformats.org/officeDocument/2006/relationships/hyperlink" Target="consultantplus://offline/ref=CD2BA9D81C0613F48956E2AC079CFBA3582803E62481CEC50703B1A0789EA59FE9FD9CCA0696C913k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2BA9D81C0613F48956E2AC079CFBA35B2C04E3278ACEC50703B1A078k9wEJ" TargetMode="External"/><Relationship Id="rId11" Type="http://schemas.openxmlformats.org/officeDocument/2006/relationships/hyperlink" Target="consultantplus://offline/ref=CD2BA9D81C0613F48956E2AC079CFBA3582803E22385CEC50703B1A078k9w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2BA9D81C0613F48956E2AC079CFBA3582803E22385CEC50703B1A0789EA59FE9FD9CCA079FCB12k5w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E2AC079CFBA3582803E22385CEC50703B1A0789EA59FE9FD9CCA079FCB10k5w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user</cp:lastModifiedBy>
  <cp:revision>2</cp:revision>
  <cp:lastPrinted>2016-12-22T09:57:00Z</cp:lastPrinted>
  <dcterms:created xsi:type="dcterms:W3CDTF">2019-10-15T10:26:00Z</dcterms:created>
  <dcterms:modified xsi:type="dcterms:W3CDTF">2019-10-15T10:26:00Z</dcterms:modified>
</cp:coreProperties>
</file>